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E762A">
      <w:pPr>
        <w:pStyle w:val="9"/>
        <w:pageBreakBefore w:val="0"/>
        <w:shd w:val="clear"/>
        <w:kinsoku/>
        <w:overflowPunct/>
        <w:topLinePunct w:val="0"/>
        <w:bidi w:val="0"/>
        <w:spacing w:line="560" w:lineRule="exact"/>
        <w:ind w:left="0" w:leftChars="0" w:firstLine="0" w:firstLineChars="0"/>
        <w:jc w:val="center"/>
        <w:outlineLvl w:val="0"/>
        <w:rPr>
          <w:rFonts w:hint="eastAsia" w:ascii="宋体" w:eastAsia="宋体" w:cs="宋体"/>
          <w:b/>
          <w:color w:val="auto"/>
          <w:kern w:val="2"/>
          <w:sz w:val="36"/>
          <w:szCs w:val="22"/>
          <w:highlight w:val="none"/>
        </w:rPr>
      </w:pPr>
      <w:r>
        <w:rPr>
          <w:rFonts w:hint="eastAsia" w:ascii="宋体" w:eastAsia="宋体" w:cs="宋体"/>
          <w:b/>
          <w:color w:val="auto"/>
          <w:kern w:val="2"/>
          <w:sz w:val="36"/>
          <w:szCs w:val="22"/>
          <w:highlight w:val="none"/>
        </w:rPr>
        <w:t>参选邀请</w:t>
      </w:r>
    </w:p>
    <w:p w14:paraId="392F2DE4">
      <w:pPr>
        <w:rPr>
          <w:highlight w:val="none"/>
        </w:rPr>
      </w:pPr>
    </w:p>
    <w:p w14:paraId="156D95C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482" w:firstLineChars="200"/>
        <w:jc w:val="left"/>
        <w:textAlignment w:val="auto"/>
        <w:rPr>
          <w:rFonts w:hAnsi="宋体"/>
          <w:b/>
          <w:bCs/>
          <w:color w:val="auto"/>
          <w:sz w:val="24"/>
          <w:highlight w:val="none"/>
        </w:rPr>
      </w:pPr>
      <w:r>
        <w:rPr>
          <w:rFonts w:hint="eastAsia" w:hAnsi="宋体" w:cs="宋体"/>
          <w:b/>
          <w:bCs/>
          <w:color w:val="auto"/>
          <w:sz w:val="24"/>
          <w:highlight w:val="none"/>
          <w:u w:val="single"/>
        </w:rPr>
        <w:t>合江县人民医院</w:t>
      </w:r>
      <w:r>
        <w:rPr>
          <w:rFonts w:hint="eastAsia" w:hAnsi="宋体" w:cs="宋体"/>
          <w:color w:val="auto"/>
          <w:sz w:val="24"/>
          <w:highlight w:val="none"/>
        </w:rPr>
        <w:t>拟对</w:t>
      </w:r>
      <w:r>
        <w:rPr>
          <w:rFonts w:hint="eastAsia" w:hAnsi="宋体" w:cs="宋体"/>
          <w:color w:val="auto"/>
          <w:sz w:val="24"/>
          <w:highlight w:val="none"/>
          <w:u w:val="single"/>
          <w:lang w:val="en-US" w:eastAsia="zh-CN"/>
        </w:rPr>
        <w:t>“放疗中心熔铅炉及配套设备”</w:t>
      </w:r>
      <w:r>
        <w:rPr>
          <w:rFonts w:hint="eastAsia" w:hAnsi="宋体" w:cs="宋体"/>
          <w:color w:val="auto"/>
          <w:sz w:val="24"/>
          <w:highlight w:val="none"/>
        </w:rPr>
        <w:t>进行</w:t>
      </w:r>
      <w:r>
        <w:rPr>
          <w:rFonts w:hint="eastAsia" w:hAnsi="宋体" w:cs="宋体"/>
          <w:color w:val="auto"/>
          <w:sz w:val="24"/>
          <w:highlight w:val="none"/>
          <w:lang w:val="en-US" w:eastAsia="zh-CN"/>
        </w:rPr>
        <w:t>公开</w:t>
      </w:r>
      <w:r>
        <w:rPr>
          <w:rFonts w:hint="eastAsia" w:hAnsi="宋体" w:cs="宋体"/>
          <w:color w:val="auto"/>
          <w:sz w:val="24"/>
          <w:highlight w:val="none"/>
        </w:rPr>
        <w:t>比选，兹邀请符合本次比选要求的供应商参加比选。</w:t>
      </w:r>
    </w:p>
    <w:p w14:paraId="4E51AB2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right="51" w:rightChars="15"/>
        <w:jc w:val="left"/>
        <w:textAlignment w:val="auto"/>
        <w:rPr>
          <w:rFonts w:hint="default" w:hAnsi="宋体" w:eastAsiaTheme="minorEastAsia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hAnsi="宋体"/>
          <w:b/>
          <w:bCs/>
          <w:color w:val="auto"/>
          <w:sz w:val="24"/>
          <w:szCs w:val="24"/>
          <w:highlight w:val="none"/>
        </w:rPr>
        <w:t>一、</w:t>
      </w:r>
      <w:r>
        <w:rPr>
          <w:rFonts w:hint="eastAsia" w:hAnsi="宋体"/>
          <w:b/>
          <w:color w:val="auto"/>
          <w:sz w:val="24"/>
          <w:szCs w:val="24"/>
          <w:highlight w:val="none"/>
        </w:rPr>
        <w:t>项目名称：</w:t>
      </w:r>
      <w:r>
        <w:rPr>
          <w:rFonts w:hint="eastAsia" w:hAnsi="宋体"/>
          <w:b/>
          <w:color w:val="auto"/>
          <w:sz w:val="24"/>
          <w:szCs w:val="24"/>
          <w:highlight w:val="none"/>
          <w:lang w:val="en-US" w:eastAsia="zh-CN"/>
        </w:rPr>
        <w:t>合江县人民医院放疗中心熔铅炉及配套设备采购项目第二次</w:t>
      </w:r>
    </w:p>
    <w:p w14:paraId="74AC4250">
      <w:pPr>
        <w:pStyle w:val="6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default" w:eastAsia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hAnsi="宋体"/>
          <w:b/>
          <w:color w:val="auto"/>
          <w:sz w:val="24"/>
          <w:szCs w:val="24"/>
          <w:highlight w:val="none"/>
        </w:rPr>
        <w:t>二、项目编号：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HJXRMYY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20260115</w:t>
      </w:r>
    </w:p>
    <w:p w14:paraId="5058521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240" w:lineRule="auto"/>
        <w:ind w:right="0" w:rightChars="0"/>
        <w:jc w:val="left"/>
        <w:textAlignment w:val="auto"/>
        <w:rPr>
          <w:rFonts w:hAnsi="宋体"/>
          <w:b/>
          <w:color w:val="auto"/>
          <w:sz w:val="24"/>
          <w:szCs w:val="24"/>
          <w:highlight w:val="none"/>
        </w:rPr>
      </w:pPr>
      <w:r>
        <w:rPr>
          <w:rFonts w:hint="eastAsia" w:hAnsi="宋体"/>
          <w:b/>
          <w:color w:val="auto"/>
          <w:sz w:val="24"/>
          <w:szCs w:val="24"/>
          <w:highlight w:val="none"/>
        </w:rPr>
        <w:t>三、资金预算：人民币</w:t>
      </w:r>
      <w:r>
        <w:rPr>
          <w:rFonts w:hint="eastAsia" w:hAnsi="宋体"/>
          <w:b/>
          <w:color w:val="auto"/>
          <w:sz w:val="24"/>
          <w:szCs w:val="24"/>
          <w:highlight w:val="none"/>
          <w:lang w:val="en-US" w:eastAsia="zh-CN"/>
        </w:rPr>
        <w:t>40000</w:t>
      </w:r>
      <w:r>
        <w:rPr>
          <w:rFonts w:hint="eastAsia" w:hAnsi="宋体"/>
          <w:b/>
          <w:color w:val="auto"/>
          <w:sz w:val="24"/>
          <w:szCs w:val="24"/>
          <w:highlight w:val="none"/>
        </w:rPr>
        <w:t>元；最高限价：人民币</w:t>
      </w:r>
      <w:r>
        <w:rPr>
          <w:rFonts w:hint="eastAsia" w:hAnsi="宋体"/>
          <w:b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hAnsi="宋体"/>
          <w:b/>
          <w:color w:val="auto"/>
          <w:sz w:val="24"/>
          <w:szCs w:val="24"/>
          <w:highlight w:val="none"/>
        </w:rPr>
        <w:t>0000元。</w:t>
      </w:r>
    </w:p>
    <w:p w14:paraId="6E390DA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/>
          <w:color w:val="auto"/>
          <w:sz w:val="24"/>
          <w:szCs w:val="24"/>
          <w:highlight w:val="none"/>
        </w:rPr>
      </w:pPr>
      <w:r>
        <w:rPr>
          <w:rFonts w:hint="eastAsia" w:hAnsi="宋体"/>
          <w:b/>
          <w:color w:val="auto"/>
          <w:sz w:val="24"/>
          <w:szCs w:val="24"/>
          <w:highlight w:val="none"/>
        </w:rPr>
        <w:t>四</w:t>
      </w:r>
      <w:r>
        <w:rPr>
          <w:rFonts w:hint="eastAsia" w:hAnsi="宋体"/>
          <w:b/>
          <w:bCs/>
          <w:color w:val="auto"/>
          <w:sz w:val="24"/>
          <w:szCs w:val="24"/>
          <w:highlight w:val="none"/>
        </w:rPr>
        <w:t>、</w:t>
      </w:r>
      <w:r>
        <w:rPr>
          <w:rFonts w:hint="eastAsia" w:hAnsi="宋体"/>
          <w:b/>
          <w:color w:val="auto"/>
          <w:sz w:val="24"/>
          <w:szCs w:val="24"/>
          <w:highlight w:val="none"/>
        </w:rPr>
        <w:t>项目简介：</w:t>
      </w:r>
    </w:p>
    <w:p w14:paraId="7214C7A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本项目1个包，拟采购一名供应商提供熔铅炉及配套设备。（具体要求详见比选文件)</w:t>
      </w:r>
    </w:p>
    <w:tbl>
      <w:tblPr>
        <w:tblStyle w:val="15"/>
        <w:tblW w:w="4997" w:type="pct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2196"/>
        <w:gridCol w:w="1082"/>
        <w:gridCol w:w="1057"/>
        <w:gridCol w:w="2345"/>
        <w:gridCol w:w="905"/>
      </w:tblGrid>
      <w:tr w14:paraId="6B53B00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46D87A70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b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品目号</w:t>
            </w:r>
          </w:p>
        </w:tc>
        <w:tc>
          <w:tcPr>
            <w:tcW w:w="1269" w:type="pct"/>
            <w:tcBorders>
              <w:tl2br w:val="nil"/>
              <w:tr2bl w:val="nil"/>
            </w:tcBorders>
            <w:vAlign w:val="center"/>
          </w:tcPr>
          <w:p w14:paraId="1A439AAE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69DC4419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b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数量</w:t>
            </w:r>
          </w:p>
        </w:tc>
        <w:tc>
          <w:tcPr>
            <w:tcW w:w="611" w:type="pct"/>
            <w:tcBorders>
              <w:tl2br w:val="nil"/>
              <w:tr2bl w:val="nil"/>
            </w:tcBorders>
            <w:vAlign w:val="center"/>
          </w:tcPr>
          <w:p w14:paraId="2D07EC97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b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1355" w:type="pct"/>
            <w:tcBorders>
              <w:tl2br w:val="nil"/>
              <w:tr2bl w:val="nil"/>
            </w:tcBorders>
            <w:vAlign w:val="center"/>
          </w:tcPr>
          <w:p w14:paraId="6CB0160A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预算金额/最高限价（人民币/元）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 w14:paraId="5F62EBA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备注</w:t>
            </w:r>
          </w:p>
        </w:tc>
      </w:tr>
      <w:tr w14:paraId="6E4C9D7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090075FB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69" w:type="pct"/>
            <w:tcBorders>
              <w:tl2br w:val="nil"/>
              <w:tr2bl w:val="nil"/>
            </w:tcBorders>
            <w:vAlign w:val="center"/>
          </w:tcPr>
          <w:p w14:paraId="2AA4861F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熔铅炉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668A4660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1</w:t>
            </w:r>
          </w:p>
        </w:tc>
        <w:tc>
          <w:tcPr>
            <w:tcW w:w="611" w:type="pct"/>
            <w:tcBorders>
              <w:tl2br w:val="nil"/>
              <w:tr2bl w:val="nil"/>
            </w:tcBorders>
            <w:vAlign w:val="center"/>
          </w:tcPr>
          <w:p w14:paraId="777C82AE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台</w:t>
            </w:r>
          </w:p>
        </w:tc>
        <w:tc>
          <w:tcPr>
            <w:tcW w:w="1355" w:type="pct"/>
            <w:tcBorders>
              <w:tl2br w:val="nil"/>
              <w:tr2bl w:val="nil"/>
            </w:tcBorders>
            <w:vAlign w:val="center"/>
          </w:tcPr>
          <w:p w14:paraId="7208C5D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 w14:paraId="0478D4DA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143607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1DC823A0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69" w:type="pct"/>
            <w:tcBorders>
              <w:tl2br w:val="nil"/>
              <w:tr2bl w:val="nil"/>
            </w:tcBorders>
            <w:vAlign w:val="center"/>
          </w:tcPr>
          <w:p w14:paraId="6FA9A903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铅尘排气柜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23104B42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1" w:type="pct"/>
            <w:tcBorders>
              <w:tl2br w:val="nil"/>
              <w:tr2bl w:val="nil"/>
            </w:tcBorders>
            <w:vAlign w:val="center"/>
          </w:tcPr>
          <w:p w14:paraId="69EBC214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台</w:t>
            </w:r>
          </w:p>
        </w:tc>
        <w:tc>
          <w:tcPr>
            <w:tcW w:w="1355" w:type="pct"/>
            <w:tcBorders>
              <w:tl2br w:val="nil"/>
              <w:tr2bl w:val="nil"/>
            </w:tcBorders>
            <w:vAlign w:val="center"/>
          </w:tcPr>
          <w:p w14:paraId="5E7988E6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13000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 w14:paraId="09D906D6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52A2B48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0033E79C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69" w:type="pct"/>
            <w:tcBorders>
              <w:tl2br w:val="nil"/>
              <w:tr2bl w:val="nil"/>
            </w:tcBorders>
            <w:vAlign w:val="center"/>
          </w:tcPr>
          <w:p w14:paraId="57665B2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低熔点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合金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76A3B05A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611" w:type="pct"/>
            <w:tcBorders>
              <w:tl2br w:val="nil"/>
              <w:tr2bl w:val="nil"/>
            </w:tcBorders>
            <w:vAlign w:val="center"/>
          </w:tcPr>
          <w:p w14:paraId="7655AB4F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KG</w:t>
            </w:r>
          </w:p>
        </w:tc>
        <w:tc>
          <w:tcPr>
            <w:tcW w:w="1355" w:type="pct"/>
            <w:tcBorders>
              <w:tl2br w:val="nil"/>
              <w:tr2bl w:val="nil"/>
            </w:tcBorders>
            <w:vAlign w:val="center"/>
          </w:tcPr>
          <w:p w14:paraId="470E761C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 w14:paraId="10B3453A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054EF1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057373AE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269" w:type="pct"/>
            <w:tcBorders>
              <w:tl2br w:val="nil"/>
              <w:tr2bl w:val="nil"/>
            </w:tcBorders>
            <w:vAlign w:val="center"/>
          </w:tcPr>
          <w:p w14:paraId="6F49B2BE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模室工具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4673F880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1" w:type="pct"/>
            <w:tcBorders>
              <w:tl2br w:val="nil"/>
              <w:tr2bl w:val="nil"/>
            </w:tcBorders>
            <w:vAlign w:val="center"/>
          </w:tcPr>
          <w:p w14:paraId="7768F3B0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套</w:t>
            </w:r>
          </w:p>
        </w:tc>
        <w:tc>
          <w:tcPr>
            <w:tcW w:w="1355" w:type="pct"/>
            <w:tcBorders>
              <w:tl2br w:val="nil"/>
              <w:tr2bl w:val="nil"/>
            </w:tcBorders>
            <w:vAlign w:val="center"/>
          </w:tcPr>
          <w:p w14:paraId="06AF730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 w14:paraId="7FEAA5EF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48B298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676E02C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269" w:type="pct"/>
            <w:tcBorders>
              <w:tl2br w:val="nil"/>
              <w:tr2bl w:val="nil"/>
            </w:tcBorders>
            <w:vAlign w:val="center"/>
          </w:tcPr>
          <w:p w14:paraId="191CB956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高密度泡沫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1244A355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100</w:t>
            </w:r>
          </w:p>
        </w:tc>
        <w:tc>
          <w:tcPr>
            <w:tcW w:w="611" w:type="pct"/>
            <w:tcBorders>
              <w:tl2br w:val="nil"/>
              <w:tr2bl w:val="nil"/>
            </w:tcBorders>
            <w:vAlign w:val="center"/>
          </w:tcPr>
          <w:p w14:paraId="507DCAE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块</w:t>
            </w:r>
          </w:p>
        </w:tc>
        <w:tc>
          <w:tcPr>
            <w:tcW w:w="1355" w:type="pct"/>
            <w:tcBorders>
              <w:tl2br w:val="nil"/>
              <w:tr2bl w:val="nil"/>
            </w:tcBorders>
            <w:vAlign w:val="center"/>
          </w:tcPr>
          <w:p w14:paraId="5653ADF1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5000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 w14:paraId="4E79BE2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</w:tbl>
    <w:p w14:paraId="194F65C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after="120" w:line="400" w:lineRule="exact"/>
        <w:textAlignment w:val="auto"/>
        <w:rPr>
          <w:rFonts w:hAnsi="宋体" w:cs="宋体"/>
          <w:b/>
          <w:bCs/>
          <w:color w:val="auto"/>
          <w:sz w:val="24"/>
          <w:highlight w:val="none"/>
        </w:rPr>
      </w:pPr>
      <w:r>
        <w:rPr>
          <w:rFonts w:hint="eastAsia" w:hAnsi="宋体" w:cs="宋体"/>
          <w:b/>
          <w:bCs/>
          <w:color w:val="auto"/>
          <w:sz w:val="24"/>
          <w:highlight w:val="none"/>
        </w:rPr>
        <w:t>五、供应商邀请方式</w:t>
      </w:r>
    </w:p>
    <w:p w14:paraId="66E57DB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after="120" w:line="400" w:lineRule="exact"/>
        <w:ind w:firstLine="480" w:firstLineChars="200"/>
        <w:textAlignment w:val="auto"/>
        <w:rPr>
          <w:color w:val="auto"/>
          <w:highlight w:val="none"/>
        </w:rPr>
      </w:pPr>
      <w:r>
        <w:rPr>
          <w:rFonts w:hint="eastAsia" w:hAnsi="宋体" w:cs="宋体"/>
          <w:bCs/>
          <w:color w:val="auto"/>
          <w:sz w:val="24"/>
          <w:highlight w:val="none"/>
        </w:rPr>
        <w:t>本次比选采用</w:t>
      </w:r>
      <w:r>
        <w:rPr>
          <w:rFonts w:hint="eastAsia" w:hAnsi="宋体" w:cs="宋体"/>
          <w:bCs/>
          <w:color w:val="auto"/>
          <w:sz w:val="24"/>
          <w:highlight w:val="none"/>
          <w:u w:val="single"/>
          <w:lang w:val="en-US" w:eastAsia="zh-CN"/>
        </w:rPr>
        <w:t>合江县人民医院官网</w:t>
      </w:r>
      <w:r>
        <w:rPr>
          <w:rFonts w:hint="eastAsia" w:hAnsi="宋体" w:cs="宋体"/>
          <w:bCs/>
          <w:color w:val="auto"/>
          <w:sz w:val="24"/>
          <w:highlight w:val="none"/>
        </w:rPr>
        <w:t>公示的方式邀请参加比选的供应商。</w:t>
      </w:r>
    </w:p>
    <w:p w14:paraId="76ABF74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/>
          <w:color w:val="auto"/>
          <w:sz w:val="24"/>
          <w:szCs w:val="22"/>
          <w:highlight w:val="none"/>
        </w:rPr>
      </w:pPr>
      <w:r>
        <w:rPr>
          <w:rFonts w:hint="eastAsia" w:hAnsi="宋体"/>
          <w:b/>
          <w:color w:val="auto"/>
          <w:sz w:val="24"/>
          <w:szCs w:val="22"/>
          <w:highlight w:val="none"/>
        </w:rPr>
        <w:t>六、供应商参加本次比选活动，应当在提交响应文件前具备下列条件：</w:t>
      </w:r>
    </w:p>
    <w:p w14:paraId="758B813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Cs/>
          <w:color w:val="auto"/>
          <w:sz w:val="24"/>
          <w:szCs w:val="22"/>
          <w:highlight w:val="none"/>
        </w:rPr>
      </w:pPr>
      <w:r>
        <w:rPr>
          <w:rFonts w:hint="eastAsia" w:hAnsi="宋体"/>
          <w:bCs/>
          <w:color w:val="auto"/>
          <w:sz w:val="24"/>
          <w:szCs w:val="22"/>
          <w:highlight w:val="none"/>
        </w:rPr>
        <w:t>1.具有独立承担民事责任</w:t>
      </w:r>
      <w:r>
        <w:rPr>
          <w:rFonts w:hint="eastAsia" w:hAnsi="宋体"/>
          <w:bCs/>
          <w:color w:val="auto"/>
          <w:sz w:val="24"/>
          <w:szCs w:val="22"/>
          <w:highlight w:val="none"/>
          <w:lang w:val="en-US" w:eastAsia="zh-CN"/>
        </w:rPr>
        <w:t>的</w:t>
      </w:r>
      <w:r>
        <w:rPr>
          <w:rFonts w:hint="eastAsia" w:hAnsi="宋体"/>
          <w:bCs/>
          <w:color w:val="auto"/>
          <w:sz w:val="24"/>
          <w:szCs w:val="22"/>
          <w:highlight w:val="none"/>
        </w:rPr>
        <w:t>能力【①</w:t>
      </w:r>
      <w:r>
        <w:rPr>
          <w:rFonts w:hint="eastAsia" w:hAnsi="宋体" w:cs="宋体"/>
          <w:bCs/>
          <w:color w:val="auto"/>
          <w:sz w:val="24"/>
          <w:szCs w:val="24"/>
          <w:highlight w:val="none"/>
        </w:rPr>
        <w:t>提供营业执照及相关证明材料</w:t>
      </w:r>
      <w:r>
        <w:rPr>
          <w:rFonts w:hint="eastAsia" w:hAnsi="宋体"/>
          <w:bCs/>
          <w:color w:val="auto"/>
          <w:sz w:val="24"/>
          <w:szCs w:val="22"/>
          <w:highlight w:val="none"/>
        </w:rPr>
        <w:t xml:space="preserve">】； </w:t>
      </w:r>
    </w:p>
    <w:p w14:paraId="11AC202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Cs/>
          <w:color w:val="auto"/>
          <w:sz w:val="24"/>
          <w:szCs w:val="22"/>
          <w:highlight w:val="none"/>
        </w:rPr>
      </w:pPr>
      <w:r>
        <w:rPr>
          <w:rFonts w:hint="eastAsia" w:hAnsi="宋体"/>
          <w:bCs/>
          <w:color w:val="auto"/>
          <w:sz w:val="24"/>
          <w:szCs w:val="22"/>
          <w:highlight w:val="none"/>
        </w:rPr>
        <w:t xml:space="preserve">2.具有良好的商业信誉和健全的财务会计制度【提供承诺函】； </w:t>
      </w:r>
    </w:p>
    <w:p w14:paraId="39C9710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Cs/>
          <w:color w:val="auto"/>
          <w:sz w:val="24"/>
          <w:szCs w:val="22"/>
          <w:highlight w:val="none"/>
        </w:rPr>
      </w:pPr>
      <w:r>
        <w:rPr>
          <w:rFonts w:hint="eastAsia" w:hAnsi="宋体"/>
          <w:bCs/>
          <w:color w:val="auto"/>
          <w:sz w:val="24"/>
          <w:szCs w:val="22"/>
          <w:highlight w:val="none"/>
        </w:rPr>
        <w:t>3.具有依法缴纳税收和社会保障资金的良好记录【提供承诺函】；</w:t>
      </w:r>
    </w:p>
    <w:p w14:paraId="383A8DE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Cs/>
          <w:color w:val="auto"/>
          <w:sz w:val="24"/>
          <w:szCs w:val="22"/>
          <w:highlight w:val="none"/>
        </w:rPr>
      </w:pPr>
      <w:r>
        <w:rPr>
          <w:rFonts w:hint="eastAsia" w:hAnsi="宋体"/>
          <w:bCs/>
          <w:color w:val="auto"/>
          <w:sz w:val="24"/>
          <w:szCs w:val="22"/>
          <w:highlight w:val="none"/>
        </w:rPr>
        <w:t>4.具有履行合同所必</w:t>
      </w:r>
      <w:r>
        <w:rPr>
          <w:rFonts w:hint="eastAsia" w:hAnsi="宋体"/>
          <w:bCs/>
          <w:color w:val="auto"/>
          <w:sz w:val="24"/>
          <w:szCs w:val="22"/>
          <w:highlight w:val="none"/>
          <w:lang w:val="en-US" w:eastAsia="zh-CN"/>
        </w:rPr>
        <w:t>需</w:t>
      </w:r>
      <w:r>
        <w:rPr>
          <w:rFonts w:hint="eastAsia" w:hAnsi="宋体"/>
          <w:bCs/>
          <w:color w:val="auto"/>
          <w:sz w:val="24"/>
          <w:szCs w:val="22"/>
          <w:highlight w:val="none"/>
        </w:rPr>
        <w:t>的设备和专业技术能力【提供承诺函】；</w:t>
      </w:r>
    </w:p>
    <w:p w14:paraId="48AF4E4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Cs/>
          <w:color w:val="auto"/>
          <w:sz w:val="24"/>
          <w:szCs w:val="22"/>
          <w:highlight w:val="none"/>
        </w:rPr>
      </w:pPr>
      <w:r>
        <w:rPr>
          <w:rFonts w:hint="eastAsia" w:hAnsi="宋体"/>
          <w:bCs/>
          <w:color w:val="auto"/>
          <w:sz w:val="24"/>
          <w:szCs w:val="22"/>
          <w:highlight w:val="none"/>
        </w:rPr>
        <w:t xml:space="preserve">5.参加本次采购活动前三年内，在经营活动中没有重大违法记录；【提供承诺函】 </w:t>
      </w:r>
    </w:p>
    <w:p w14:paraId="04F332E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left"/>
        <w:textAlignment w:val="auto"/>
        <w:rPr>
          <w:rFonts w:hAnsi="宋体"/>
          <w:bCs/>
          <w:color w:val="auto"/>
          <w:sz w:val="24"/>
          <w:szCs w:val="22"/>
          <w:highlight w:val="none"/>
        </w:rPr>
      </w:pPr>
      <w:r>
        <w:rPr>
          <w:rFonts w:hint="eastAsia" w:hAnsi="宋体"/>
          <w:bCs/>
          <w:color w:val="auto"/>
          <w:sz w:val="24"/>
          <w:szCs w:val="22"/>
          <w:highlight w:val="none"/>
        </w:rPr>
        <w:t>6.符合法律、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"http://www.lawtime.cn/info/sifakaoshi/xingzhengfa/" \t "_blank" </w:instrText>
      </w:r>
      <w:r>
        <w:rPr>
          <w:color w:val="auto"/>
          <w:highlight w:val="none"/>
        </w:rPr>
        <w:fldChar w:fldCharType="separate"/>
      </w:r>
      <w:r>
        <w:rPr>
          <w:rFonts w:hint="eastAsia" w:hAnsi="宋体"/>
          <w:bCs/>
          <w:color w:val="auto"/>
          <w:sz w:val="24"/>
          <w:szCs w:val="22"/>
          <w:highlight w:val="none"/>
        </w:rPr>
        <w:t>行政法</w:t>
      </w:r>
      <w:r>
        <w:rPr>
          <w:rFonts w:hint="eastAsia" w:hAnsi="宋体"/>
          <w:bCs/>
          <w:color w:val="auto"/>
          <w:sz w:val="24"/>
          <w:szCs w:val="22"/>
          <w:highlight w:val="none"/>
        </w:rPr>
        <w:fldChar w:fldCharType="end"/>
      </w:r>
      <w:r>
        <w:rPr>
          <w:rFonts w:hint="eastAsia" w:hAnsi="宋体"/>
          <w:bCs/>
          <w:color w:val="auto"/>
          <w:sz w:val="24"/>
          <w:szCs w:val="22"/>
          <w:highlight w:val="none"/>
        </w:rPr>
        <w:t>规规定的其他条件【提供承诺函】；</w:t>
      </w:r>
    </w:p>
    <w:p w14:paraId="68522FD5">
      <w:pPr>
        <w:pStyle w:val="4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0"/>
        <w:jc w:val="left"/>
        <w:textAlignment w:val="auto"/>
        <w:rPr>
          <w:rFonts w:ascii="宋体" w:hAnsi="宋体" w:cs="宋体"/>
          <w:color w:val="auto"/>
          <w:sz w:val="24"/>
          <w:szCs w:val="22"/>
          <w:highlight w:val="none"/>
        </w:rPr>
      </w:pPr>
      <w:r>
        <w:rPr>
          <w:rFonts w:hint="eastAsia" w:ascii="宋体" w:hAnsi="宋体" w:cs="宋体"/>
          <w:color w:val="auto"/>
          <w:sz w:val="24"/>
          <w:szCs w:val="22"/>
          <w:highlight w:val="none"/>
        </w:rPr>
        <w:t>7.本项目不接受联合体投标【无须提供证明材料，以递交的响应文件为准】</w:t>
      </w:r>
    </w:p>
    <w:p w14:paraId="64BD616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after="50" w:line="400" w:lineRule="exact"/>
        <w:ind w:right="537" w:rightChars="158"/>
        <w:jc w:val="left"/>
        <w:textAlignment w:val="auto"/>
        <w:rPr>
          <w:rFonts w:hAnsi="宋体" w:cs="宋体"/>
          <w:b/>
          <w:color w:val="auto"/>
          <w:sz w:val="24"/>
          <w:highlight w:val="non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七、比选文件领取时间、地点：</w:t>
      </w:r>
    </w:p>
    <w:p w14:paraId="19E17D9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482" w:firstLineChars="200"/>
        <w:textAlignment w:val="auto"/>
        <w:rPr>
          <w:rFonts w:hAnsi="宋体" w:cs="宋体"/>
          <w:b/>
          <w:color w:val="auto"/>
          <w:sz w:val="24"/>
          <w:highlight w:val="none"/>
          <w:u w:val="singl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1.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比选文</w:t>
      </w:r>
      <w:r>
        <w:rPr>
          <w:rFonts w:hint="eastAsia" w:hAnsi="宋体" w:cs="宋体"/>
          <w:b/>
          <w:color w:val="auto"/>
          <w:sz w:val="24"/>
          <w:highlight w:val="none"/>
        </w:rPr>
        <w:t>件领取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时间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:自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  <w:lang w:val="en-US" w:eastAsia="zh-CN"/>
        </w:rPr>
        <w:t>2026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</w:rPr>
        <w:t>年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  <w:lang w:val="en-US" w:eastAsia="zh-CN"/>
        </w:rPr>
        <w:t>1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</w:rPr>
        <w:t>月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  <w:lang w:val="en-US" w:eastAsia="zh-CN"/>
        </w:rPr>
        <w:t xml:space="preserve"> 27 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</w:rPr>
        <w:t>日至202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  <w:lang w:val="en-US" w:eastAsia="zh-CN"/>
        </w:rPr>
        <w:t xml:space="preserve">6年 1 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</w:rPr>
        <w:t>月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  <w:lang w:val="en-US" w:eastAsia="zh-CN"/>
        </w:rPr>
        <w:t xml:space="preserve"> 29 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shd w:val="clear"/>
        </w:rPr>
        <w:t>日上午9：00－12：00，下午14：30－17：00止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（北京时间，节假日除外）注：</w:t>
      </w: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报名时间以现场接收报名材料为准，逾期不予报名。</w:t>
      </w:r>
    </w:p>
    <w:p w14:paraId="321CF5D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482" w:firstLineChars="200"/>
        <w:textAlignment w:val="auto"/>
        <w:rPr>
          <w:rFonts w:hAnsi="宋体" w:cs="宋体"/>
          <w:b/>
          <w:color w:val="auto"/>
          <w:sz w:val="24"/>
          <w:highlight w:val="non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2.本项目报名及比选文件获取不收取费用。</w:t>
      </w:r>
    </w:p>
    <w:p w14:paraId="7EF6C64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after="50" w:line="400" w:lineRule="exact"/>
        <w:ind w:firstLine="482" w:firstLineChars="200"/>
        <w:textAlignment w:val="auto"/>
        <w:rPr>
          <w:rFonts w:hint="eastAsia" w:hAnsi="宋体" w:eastAsia="宋体" w:cs="宋体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highlight w:val="none"/>
        </w:rPr>
        <w:t>3.报名方式：仅限现场报名</w:t>
      </w:r>
      <w:r>
        <w:rPr>
          <w:rFonts w:hint="eastAsia" w:hAnsi="宋体" w:cs="宋体"/>
          <w:b/>
          <w:bCs/>
          <w:color w:val="auto"/>
          <w:sz w:val="24"/>
          <w:highlight w:val="none"/>
          <w:lang w:eastAsia="zh-CN"/>
        </w:rPr>
        <w:t>。</w:t>
      </w:r>
    </w:p>
    <w:p w14:paraId="0D7359E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Ansi="宋体" w:cs="宋体"/>
          <w:color w:val="auto"/>
          <w:sz w:val="24"/>
          <w:szCs w:val="24"/>
          <w:highlight w:val="none"/>
        </w:rPr>
      </w:pP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 xml:space="preserve">      具体地址：</w:t>
      </w:r>
      <w:r>
        <w:rPr>
          <w:rFonts w:hint="eastAsia" w:hAnsi="宋体" w:cs="宋体"/>
          <w:b/>
          <w:bCs/>
          <w:color w:val="auto"/>
          <w:sz w:val="24"/>
          <w:highlight w:val="none"/>
        </w:rPr>
        <w:t>合江县人民医院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行政楼三楼采购科</w:t>
      </w:r>
    </w:p>
    <w:p w14:paraId="3CCED9AD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/>
        <w:overflowPunct/>
        <w:topLinePunct w:val="0"/>
        <w:autoSpaceDE/>
        <w:autoSpaceDN/>
        <w:bidi w:val="0"/>
        <w:spacing w:after="50" w:line="400" w:lineRule="exact"/>
        <w:ind w:firstLine="482" w:firstLineChars="200"/>
        <w:textAlignment w:val="auto"/>
        <w:rPr>
          <w:rFonts w:hAnsi="宋体" w:cs="宋体"/>
          <w:b/>
          <w:color w:val="auto"/>
          <w:sz w:val="24"/>
          <w:szCs w:val="28"/>
          <w:highlight w:val="none"/>
        </w:rPr>
      </w:pP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报名须携带的资料：</w:t>
      </w:r>
    </w:p>
    <w:p w14:paraId="56ACE29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after="50" w:line="400" w:lineRule="exact"/>
        <w:ind w:firstLine="480" w:firstLineChars="200"/>
        <w:textAlignment w:val="auto"/>
        <w:rPr>
          <w:rFonts w:hAnsi="宋体" w:cs="宋体"/>
          <w:bCs/>
          <w:color w:val="auto"/>
          <w:sz w:val="24"/>
          <w:szCs w:val="28"/>
          <w:highlight w:val="none"/>
        </w:rPr>
      </w:pPr>
      <w:r>
        <w:rPr>
          <w:rFonts w:hint="eastAsia" w:hAnsi="宋体" w:cs="宋体"/>
          <w:bCs/>
          <w:color w:val="auto"/>
          <w:sz w:val="24"/>
          <w:szCs w:val="28"/>
          <w:highlight w:val="none"/>
        </w:rPr>
        <w:t>4.1</w:t>
      </w:r>
      <w:r>
        <w:rPr>
          <w:rFonts w:hint="eastAsia" w:hAnsi="宋体" w:cs="宋体"/>
          <w:bCs/>
          <w:color w:val="auto"/>
          <w:sz w:val="24"/>
          <w:szCs w:val="28"/>
          <w:highlight w:val="none"/>
          <w:lang w:val="zh-CN"/>
        </w:rPr>
        <w:t>提供有效期内的营业执照等“三证”复印件加盖公章（已实施三证合一的单位提供新版标准营业执照复印件加盖公章即可）。</w:t>
      </w:r>
    </w:p>
    <w:p w14:paraId="14D329B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after="50" w:line="400" w:lineRule="exact"/>
        <w:ind w:firstLine="480" w:firstLineChars="200"/>
        <w:textAlignment w:val="auto"/>
        <w:rPr>
          <w:rFonts w:hAnsi="宋体" w:cs="宋体"/>
          <w:color w:val="auto"/>
          <w:sz w:val="24"/>
          <w:szCs w:val="28"/>
          <w:highlight w:val="none"/>
        </w:rPr>
      </w:pPr>
      <w:r>
        <w:rPr>
          <w:rFonts w:hint="eastAsia" w:hAnsi="宋体" w:cs="宋体"/>
          <w:bCs/>
          <w:color w:val="auto"/>
          <w:sz w:val="24"/>
          <w:szCs w:val="28"/>
          <w:highlight w:val="none"/>
        </w:rPr>
        <w:t>4.2法定代表人授权委托书原件或公司介绍信原件（①</w:t>
      </w:r>
      <w:r>
        <w:rPr>
          <w:rFonts w:hint="eastAsia" w:hAnsi="宋体" w:cs="宋体"/>
          <w:bCs/>
          <w:color w:val="auto"/>
          <w:sz w:val="24"/>
          <w:szCs w:val="28"/>
          <w:highlight w:val="none"/>
          <w:lang w:val="zh-CN"/>
        </w:rPr>
        <w:t>法定代表人和授</w:t>
      </w:r>
      <w:r>
        <w:rPr>
          <w:rFonts w:hint="eastAsia" w:hAnsi="宋体" w:cs="宋体"/>
          <w:bCs/>
          <w:color w:val="auto"/>
          <w:sz w:val="24"/>
          <w:highlight w:val="none"/>
          <w:lang w:val="zh-CN"/>
        </w:rPr>
        <w:t>权代表签字</w:t>
      </w:r>
      <w:r>
        <w:rPr>
          <w:rFonts w:hint="eastAsia" w:hAnsi="宋体" w:cs="宋体"/>
          <w:bCs/>
          <w:color w:val="auto"/>
          <w:sz w:val="24"/>
          <w:highlight w:val="none"/>
        </w:rPr>
        <w:t>②项目名称、项目编号；③明确授权代表联系方式，以便开标会前告知是否到达开标条件；④法定代表人及授权代表的身份证复印件,法定代表人报名则不需要授权代表身份证复印件；以上报名资料均加盖公章</w:t>
      </w:r>
      <w:r>
        <w:rPr>
          <w:rFonts w:hint="eastAsia" w:hAnsi="宋体" w:cs="宋体"/>
          <w:color w:val="auto"/>
          <w:sz w:val="24"/>
          <w:szCs w:val="28"/>
          <w:highlight w:val="none"/>
        </w:rPr>
        <w:t>）。</w:t>
      </w:r>
    </w:p>
    <w:p w14:paraId="34DFEA0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hAnsi="宋体" w:cs="宋体"/>
          <w:color w:val="auto"/>
          <w:sz w:val="24"/>
          <w:szCs w:val="24"/>
          <w:highlight w:val="none"/>
        </w:rPr>
      </w:pP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八、递交响应文件</w:t>
      </w:r>
      <w:r>
        <w:rPr>
          <w:rFonts w:hint="eastAsia" w:hAnsi="宋体" w:cs="宋体"/>
          <w:b/>
          <w:color w:val="auto"/>
          <w:sz w:val="24"/>
          <w:highlight w:val="none"/>
        </w:rPr>
        <w:t>截止时间：</w:t>
      </w:r>
      <w:r>
        <w:rPr>
          <w:rFonts w:hint="eastAsia" w:hAnsi="宋体" w:cs="宋体"/>
          <w:b/>
          <w:color w:val="auto"/>
          <w:sz w:val="24"/>
          <w:highlight w:val="none"/>
          <w:lang w:val="en-US" w:eastAsia="zh-CN"/>
        </w:rPr>
        <w:t>2026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 30 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日上午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9 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时止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（北京时间）。</w:t>
      </w:r>
    </w:p>
    <w:p w14:paraId="0F9B0678">
      <w:pPr>
        <w:pStyle w:val="6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482" w:firstLineChars="200"/>
        <w:textAlignment w:val="auto"/>
        <w:rPr>
          <w:rFonts w:hAnsi="宋体" w:cs="宋体"/>
          <w:color w:val="auto"/>
          <w:sz w:val="24"/>
          <w:szCs w:val="28"/>
          <w:highlight w:val="none"/>
        </w:rPr>
      </w:pP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文件接收时间：</w:t>
      </w:r>
      <w:r>
        <w:rPr>
          <w:rFonts w:hint="eastAsia" w:hAnsi="宋体" w:cs="宋体"/>
          <w:b/>
          <w:color w:val="auto"/>
          <w:sz w:val="24"/>
          <w:szCs w:val="28"/>
          <w:highlight w:val="none"/>
          <w:lang w:val="en-US" w:eastAsia="zh-CN"/>
        </w:rPr>
        <w:t>2026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 30 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日</w:t>
      </w: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上午</w:t>
      </w:r>
      <w:r>
        <w:rPr>
          <w:rFonts w:hint="eastAsia" w:hAnsi="宋体" w:cs="宋体"/>
          <w:b/>
          <w:color w:val="auto"/>
          <w:sz w:val="24"/>
          <w:szCs w:val="28"/>
          <w:highlight w:val="none"/>
          <w:lang w:val="en-US" w:eastAsia="zh-CN"/>
        </w:rPr>
        <w:t xml:space="preserve"> 9：00 </w:t>
      </w: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(北京时间）至递交响应文件截止时间。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响应文件必须在递交响应文件截止时间前送达开标地点。逾期送达的响应文件恕不接受。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本次比选不接受邮寄的响应文件。</w:t>
      </w:r>
    </w:p>
    <w:p w14:paraId="58583F6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九、递交响应文件地点：</w:t>
      </w:r>
      <w:r>
        <w:rPr>
          <w:rFonts w:hint="eastAsia" w:hAnsi="宋体" w:cs="宋体"/>
          <w:b/>
          <w:bCs/>
          <w:color w:val="auto"/>
          <w:sz w:val="24"/>
          <w:highlight w:val="none"/>
        </w:rPr>
        <w:t>合江县人民医院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行政楼三楼采购科</w:t>
      </w:r>
    </w:p>
    <w:p w14:paraId="6B9050F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Ansi="宋体" w:cs="宋体"/>
          <w:color w:val="auto"/>
          <w:sz w:val="24"/>
          <w:szCs w:val="24"/>
          <w:highlight w:val="none"/>
        </w:rPr>
      </w:pP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十、响应文件开启时间：</w:t>
      </w:r>
      <w:r>
        <w:rPr>
          <w:rFonts w:hint="eastAsia" w:hAnsi="宋体" w:cs="宋体"/>
          <w:b/>
          <w:color w:val="auto"/>
          <w:sz w:val="24"/>
          <w:szCs w:val="28"/>
          <w:highlight w:val="none"/>
          <w:lang w:val="en-US" w:eastAsia="zh-CN"/>
        </w:rPr>
        <w:t>2026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 30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日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上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午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9:00 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时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（北京时间）</w:t>
      </w:r>
    </w:p>
    <w:p w14:paraId="3BD20D7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hAnsi="宋体" w:cs="宋体" w:eastAsiaTheme="minorEastAsia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hAnsi="宋体" w:cs="宋体"/>
          <w:b/>
          <w:color w:val="auto"/>
          <w:sz w:val="24"/>
          <w:szCs w:val="28"/>
          <w:highlight w:val="none"/>
        </w:rPr>
        <w:t>十一、比选地点：</w:t>
      </w:r>
      <w:r>
        <w:rPr>
          <w:rFonts w:hint="eastAsia" w:hAnsi="宋体" w:cs="宋体"/>
          <w:b/>
          <w:bCs/>
          <w:color w:val="auto"/>
          <w:sz w:val="24"/>
          <w:highlight w:val="none"/>
        </w:rPr>
        <w:t>合江县人民医院</w:t>
      </w:r>
      <w:r>
        <w:rPr>
          <w:rFonts w:hint="eastAsia" w:hAnsi="宋体" w:cs="宋体"/>
          <w:b/>
          <w:bCs/>
          <w:color w:val="auto"/>
          <w:sz w:val="24"/>
          <w:highlight w:val="none"/>
          <w:lang w:val="en-US" w:eastAsia="zh-CN"/>
        </w:rPr>
        <w:t>行政楼三楼</w:t>
      </w:r>
    </w:p>
    <w:p w14:paraId="5819750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723" w:firstLineChars="300"/>
        <w:textAlignment w:val="auto"/>
        <w:rPr>
          <w:rFonts w:hAnsi="宋体" w:cs="宋体"/>
          <w:color w:val="auto"/>
          <w:sz w:val="24"/>
          <w:szCs w:val="28"/>
          <w:highlight w:val="none"/>
        </w:rPr>
      </w:pP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具体地址：合江县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符阳街道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</w:rPr>
        <w:t>荔乡路546号</w:t>
      </w:r>
    </w:p>
    <w:p w14:paraId="53D730EF">
      <w:pPr>
        <w:pStyle w:val="27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0" w:firstLineChars="0"/>
        <w:textAlignment w:val="auto"/>
        <w:rPr>
          <w:rFonts w:ascii="宋体" w:hAnsi="宋体" w:cs="宋体"/>
          <w:b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highlight w:val="none"/>
        </w:rPr>
        <w:t>十二、联系方式</w:t>
      </w:r>
    </w:p>
    <w:p w14:paraId="5451CABF">
      <w:pPr>
        <w:pStyle w:val="27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720" w:firstLineChars="300"/>
        <w:textAlignment w:val="auto"/>
        <w:rPr>
          <w:rFonts w:hint="eastAsia" w:ascii="宋体" w:hAnsi="宋体" w:cs="宋体"/>
          <w:color w:val="auto"/>
          <w:sz w:val="24"/>
          <w:szCs w:val="22"/>
          <w:highlight w:val="none"/>
        </w:rPr>
      </w:pPr>
      <w:r>
        <w:rPr>
          <w:rFonts w:hint="eastAsia" w:ascii="宋体" w:hAnsi="宋体" w:cs="宋体"/>
          <w:color w:val="auto"/>
          <w:sz w:val="24"/>
          <w:szCs w:val="22"/>
          <w:highlight w:val="none"/>
          <w:lang w:val="en-US" w:eastAsia="zh-CN"/>
        </w:rPr>
        <w:t>采购</w:t>
      </w:r>
      <w:r>
        <w:rPr>
          <w:rFonts w:hint="eastAsia" w:ascii="宋体" w:hAnsi="宋体" w:cs="宋体"/>
          <w:color w:val="auto"/>
          <w:sz w:val="24"/>
          <w:szCs w:val="22"/>
          <w:highlight w:val="none"/>
        </w:rPr>
        <w:t>人：合江县人民医院</w:t>
      </w:r>
    </w:p>
    <w:p w14:paraId="773CB87F">
      <w:pPr>
        <w:pStyle w:val="27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720" w:firstLineChars="300"/>
        <w:textAlignment w:val="auto"/>
        <w:rPr>
          <w:rFonts w:hint="eastAsia" w:ascii="宋体" w:hAnsi="宋体" w:cs="宋体"/>
          <w:color w:val="auto"/>
          <w:sz w:val="24"/>
          <w:szCs w:val="22"/>
          <w:highlight w:val="none"/>
        </w:rPr>
      </w:pPr>
      <w:r>
        <w:rPr>
          <w:rFonts w:hint="eastAsia" w:ascii="宋体" w:hAnsi="宋体" w:cs="宋体"/>
          <w:color w:val="auto"/>
          <w:sz w:val="24"/>
          <w:szCs w:val="22"/>
          <w:highlight w:val="none"/>
        </w:rPr>
        <w:t>地  址：合江县</w:t>
      </w:r>
      <w:r>
        <w:rPr>
          <w:rFonts w:hint="eastAsia" w:ascii="宋体" w:hAnsi="宋体" w:cs="宋体"/>
          <w:color w:val="auto"/>
          <w:sz w:val="24"/>
          <w:szCs w:val="22"/>
          <w:highlight w:val="none"/>
          <w:lang w:val="en-US" w:eastAsia="zh-CN"/>
        </w:rPr>
        <w:t>符阳街道</w:t>
      </w:r>
      <w:r>
        <w:rPr>
          <w:rFonts w:hint="eastAsia" w:ascii="宋体" w:hAnsi="宋体" w:cs="宋体"/>
          <w:color w:val="auto"/>
          <w:sz w:val="24"/>
          <w:szCs w:val="22"/>
          <w:highlight w:val="none"/>
        </w:rPr>
        <w:t>荔乡路546号</w:t>
      </w:r>
    </w:p>
    <w:p w14:paraId="01AC63EC">
      <w:pPr>
        <w:pStyle w:val="27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720" w:firstLineChars="300"/>
        <w:textAlignment w:val="auto"/>
        <w:rPr>
          <w:rFonts w:hint="eastAsia" w:ascii="宋体" w:hAnsi="宋体" w:eastAsia="宋体" w:cs="宋体"/>
          <w:color w:val="auto"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2"/>
          <w:highlight w:val="none"/>
        </w:rPr>
        <w:t>联系人：</w:t>
      </w:r>
      <w:r>
        <w:rPr>
          <w:rFonts w:hint="eastAsia" w:ascii="宋体" w:hAnsi="宋体" w:cs="宋体"/>
          <w:color w:val="auto"/>
          <w:sz w:val="24"/>
          <w:szCs w:val="22"/>
          <w:highlight w:val="none"/>
          <w:lang w:val="en-US" w:eastAsia="zh-CN"/>
        </w:rPr>
        <w:t>吴先生</w:t>
      </w:r>
    </w:p>
    <w:p w14:paraId="16AFB461">
      <w:pPr>
        <w:pStyle w:val="27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ind w:firstLine="720" w:firstLineChars="300"/>
        <w:textAlignment w:val="auto"/>
        <w:rPr>
          <w:rFonts w:hint="default" w:ascii="宋体" w:hAnsi="宋体" w:eastAsia="仿宋" w:cs="宋体"/>
          <w:color w:val="auto"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2"/>
          <w:highlight w:val="none"/>
        </w:rPr>
        <w:t>联系电话：</w:t>
      </w:r>
      <w:r>
        <w:rPr>
          <w:rFonts w:hint="eastAsia" w:ascii="仿宋" w:hAnsi="仿宋" w:eastAsia="仿宋" w:cs="仿宋"/>
          <w:color w:val="auto"/>
          <w:sz w:val="24"/>
          <w:szCs w:val="22"/>
          <w:highlight w:val="none"/>
        </w:rPr>
        <w:t>0830-</w:t>
      </w:r>
      <w:r>
        <w:rPr>
          <w:rFonts w:hint="eastAsia" w:ascii="仿宋" w:hAnsi="仿宋" w:eastAsia="仿宋" w:cs="仿宋"/>
          <w:color w:val="auto"/>
          <w:sz w:val="24"/>
          <w:szCs w:val="22"/>
          <w:highlight w:val="none"/>
          <w:lang w:val="en-US" w:eastAsia="zh-CN"/>
        </w:rPr>
        <w:t>5980036</w:t>
      </w:r>
    </w:p>
    <w:p w14:paraId="61FB682D">
      <w:pPr>
        <w:bidi w:val="0"/>
        <w:rPr>
          <w:rFonts w:hint="eastAsia"/>
          <w:highlight w:val="none"/>
        </w:rPr>
        <w:sectPr>
          <w:pgSz w:w="11906" w:h="16838"/>
          <w:pgMar w:top="1440" w:right="1803" w:bottom="1440" w:left="1667" w:header="851" w:footer="992" w:gutter="0"/>
          <w:cols w:space="0" w:num="1"/>
          <w:rtlGutter w:val="0"/>
          <w:docGrid w:type="lines" w:linePitch="488" w:charSpace="0"/>
        </w:sectPr>
      </w:pPr>
      <w:bookmarkStart w:id="8" w:name="_GoBack"/>
      <w:bookmarkEnd w:id="8"/>
    </w:p>
    <w:p w14:paraId="798E9A4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240" w:lineRule="auto"/>
        <w:jc w:val="center"/>
        <w:rPr>
          <w:rFonts w:hint="eastAsia" w:ascii="宋体" w:hAnsi="宋体" w:eastAsia="宋体" w:cs="宋体"/>
          <w:bCs/>
          <w:sz w:val="36"/>
          <w:highlight w:val="none"/>
          <w:lang w:val="en-US" w:eastAsia="zh-CN"/>
        </w:rPr>
      </w:pPr>
      <w:r>
        <w:rPr>
          <w:rFonts w:hint="eastAsia" w:ascii="宋体" w:hAnsi="宋体" w:cs="宋体"/>
          <w:bCs/>
          <w:sz w:val="36"/>
          <w:highlight w:val="none"/>
        </w:rPr>
        <w:t>比选</w:t>
      </w:r>
      <w:r>
        <w:rPr>
          <w:rFonts w:hint="eastAsia" w:hAnsi="宋体" w:cs="宋体"/>
          <w:bCs/>
          <w:sz w:val="36"/>
          <w:highlight w:val="none"/>
          <w:lang w:val="en-US" w:eastAsia="zh-CN"/>
        </w:rPr>
        <w:t>文件</w:t>
      </w:r>
    </w:p>
    <w:p w14:paraId="3203C12C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</w:rPr>
        <w:t>、采购项目简介：</w:t>
      </w:r>
    </w:p>
    <w:p w14:paraId="2398FC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/>
        </w:rPr>
        <w:t>本项目1个包，拟采购合江县人民医院“放疗中心熔铅炉及配套设备”采购项目。</w:t>
      </w:r>
    </w:p>
    <w:p w14:paraId="36E085E4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</w:rPr>
        <w:t>供应商应具备的资格条件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</w:rPr>
        <w:t>：</w:t>
      </w:r>
    </w:p>
    <w:p w14:paraId="1F11F1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  <w:t>1.具有独立承担民事责任的能力；【①供应商若为企业法人：提供“统一社会信用代码营业执照”；未换证的提供“营业执照、税务登记证、组织机构代码证或三证合一的营业执照”；②若为事业法人：提供“统一社会信用代码法人登记证书”；未换证的提交“事业法人登记证书、组织机构代码证”；③若为其他组织：提供“对应主管部门颁发的准许执业证明文件或营业执照”；④若为自然人：提供“身份证明材料”。以上均提供复印件】</w:t>
      </w:r>
    </w:p>
    <w:p w14:paraId="7891E50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  <w:t>2.具有良好的商业信誉和健全的财务会计制度；【提供承诺函】</w:t>
      </w:r>
    </w:p>
    <w:p w14:paraId="7A0443E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  <w:t>3.具有履行合同所必需的设备和专业技术能力；【提供承诺函】</w:t>
      </w:r>
    </w:p>
    <w:p w14:paraId="7471FC8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  <w:t>4.有依法缴纳税收和社会保障资金的良好记录；【提供承诺函】</w:t>
      </w:r>
    </w:p>
    <w:p w14:paraId="37ECB2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  <w:t>5.参加采购活动前三年内，在经营活动中没有重大违法记录；【提供承诺函】</w:t>
      </w:r>
    </w:p>
    <w:p w14:paraId="0A71BDB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</w:rPr>
        <w:t>6.法律、行政法规规定的其他条件；</w:t>
      </w:r>
    </w:p>
    <w:p w14:paraId="24E5FE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三、项目技术、服务及商务要求及其他商务要求</w:t>
      </w:r>
    </w:p>
    <w:p w14:paraId="1C61792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（一）技术要求：</w:t>
      </w:r>
    </w:p>
    <w:tbl>
      <w:tblPr>
        <w:tblStyle w:val="14"/>
        <w:tblW w:w="10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5784"/>
        <w:gridCol w:w="1510"/>
      </w:tblGrid>
      <w:tr w14:paraId="504FD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EC362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主机</w:t>
            </w:r>
          </w:p>
        </w:tc>
        <w:tc>
          <w:tcPr>
            <w:tcW w:w="7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9BAEA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1.容量：50-100KG</w:t>
            </w:r>
          </w:p>
        </w:tc>
      </w:tr>
      <w:tr w14:paraId="02599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059EF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1615B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2.控温范围:1-300℃</w:t>
            </w:r>
          </w:p>
        </w:tc>
      </w:tr>
      <w:tr w14:paraId="54455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32052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1A552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▲3.温控精度:±1℃</w:t>
            </w:r>
          </w:p>
        </w:tc>
      </w:tr>
      <w:tr w14:paraId="0C584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FEBE6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8B274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4.控温方式:调解双电源</w:t>
            </w:r>
          </w:p>
        </w:tc>
      </w:tr>
      <w:tr w14:paraId="05EF9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ED1C3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676F7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5.额定电压：220V</w:t>
            </w:r>
          </w:p>
        </w:tc>
      </w:tr>
      <w:tr w14:paraId="6F2A7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95704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E4C42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6.额定功率:≤2KW</w:t>
            </w:r>
          </w:p>
        </w:tc>
      </w:tr>
      <w:tr w14:paraId="70D07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0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08E5C2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售后服务需求</w:t>
            </w:r>
          </w:p>
        </w:tc>
      </w:tr>
      <w:tr w14:paraId="002EF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B3FE43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售后服务需求：</w:t>
            </w:r>
          </w:p>
        </w:tc>
        <w:tc>
          <w:tcPr>
            <w:tcW w:w="7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7A5D4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7.安装并、调试好设备，并培训指导使用</w:t>
            </w:r>
          </w:p>
        </w:tc>
      </w:tr>
      <w:tr w14:paraId="79FB9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4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6C8B25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设备配置清单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86D59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数量</w:t>
            </w:r>
          </w:p>
        </w:tc>
      </w:tr>
      <w:tr w14:paraId="290F4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4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4EEE53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▲8.铅尘排气柜--不锈钢框架，双开门设计，</w:t>
            </w:r>
          </w:p>
          <w:p w14:paraId="03AB7525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▲9.排风量：≧28M²/分,不锈钢操作平台，内置电源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71DAA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1台</w:t>
            </w:r>
          </w:p>
        </w:tc>
      </w:tr>
      <w:tr w14:paraId="08740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4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9796E3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▲10.低熔点铅合金--规格型号：熔点</w:t>
            </w:r>
            <w:r>
              <w:rPr>
                <w:rFonts w:hint="default" w:ascii="Arial" w:hAnsi="Arial" w:eastAsia="方正仿宋_GB2312" w:cs="Arial"/>
                <w:sz w:val="28"/>
                <w:szCs w:val="28"/>
                <w:highlight w:val="none"/>
                <w:lang w:val="en-US" w:eastAsia="zh-CN"/>
              </w:rPr>
              <w:t>≈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70°，密度</w:t>
            </w:r>
            <w:r>
              <w:rPr>
                <w:rFonts w:hint="default" w:ascii="Arial" w:hAnsi="Arial" w:eastAsia="方正仿宋_GB2312" w:cs="Arial"/>
                <w:sz w:val="28"/>
                <w:szCs w:val="28"/>
                <w:highlight w:val="none"/>
                <w:lang w:val="en-US" w:eastAsia="zh-CN"/>
              </w:rPr>
              <w:t>≈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9.4g/cm³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E18C4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25kg</w:t>
            </w:r>
          </w:p>
        </w:tc>
      </w:tr>
      <w:tr w14:paraId="4975B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4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18A229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 xml:space="preserve">11.高密度泡沫--规格型号:30*30*2cm 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CA237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100块</w:t>
            </w:r>
          </w:p>
        </w:tc>
      </w:tr>
      <w:tr w14:paraId="7AB7B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D3CAF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▲12.模室工具（不锈钢杯1个，不锈钢勺1个，网筛1个，手套2副，平锉1个、半圆锉1个、圆锉1个、电烙铁1个、焊丝一卷、螺丝刀十字一字（大中小共6把）脱模剂5瓶；吹风机1个，工具箱）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8FB3F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全套</w:t>
            </w:r>
          </w:p>
        </w:tc>
      </w:tr>
      <w:tr w14:paraId="1F651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B405B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 xml:space="preserve">备注： </w:t>
            </w:r>
          </w:p>
          <w:p w14:paraId="49285FAB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1、带“▲”符号项目为重要指标；</w:t>
            </w:r>
          </w:p>
          <w:p w14:paraId="0259A709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2、其他项目为一般指标；</w:t>
            </w:r>
          </w:p>
        </w:tc>
      </w:tr>
    </w:tbl>
    <w:p w14:paraId="529442CE">
      <w:pPr>
        <w:rPr>
          <w:rFonts w:hint="eastAsia"/>
          <w:highlight w:val="none"/>
          <w:lang w:val="en-US" w:eastAsia="zh-CN"/>
        </w:rPr>
      </w:pPr>
    </w:p>
    <w:p w14:paraId="7D84B4A4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（二）商务要求;</w:t>
      </w:r>
    </w:p>
    <w:p w14:paraId="4BA006C0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1. 提供具有国家出厂合格证之全新原包装产品，保证产品质量。</w:t>
      </w:r>
    </w:p>
    <w:p w14:paraId="052470A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2. 仪器验收合格三月内故障达三次换新机，保修期从新机验收合格日计算。</w:t>
      </w:r>
    </w:p>
    <w:p w14:paraId="0AFCDE39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3. 质保及维修：质保期不少于一年，时间从验收合格签订验收合格报告之日起计算。保修期满，提供终身维修，不收取人工费及差旅费，只收取零件成本费，零配件费用不得高于市场价，配件供应时间不少于10年。保修及维修响应时间4小时，24小时内解决问题（即医院停机时间不超过一天）。</w:t>
      </w:r>
    </w:p>
    <w:p w14:paraId="45F426F8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4. 交货时间、地点：合同签订之日起30日内，货物送到采购方指定地点。</w:t>
      </w:r>
    </w:p>
    <w:p w14:paraId="5840AC51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5. 安装调试：免费安装调试。</w:t>
      </w:r>
    </w:p>
    <w:p w14:paraId="26D96FC5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6. 技术培训：免费进行操作、日常维护培训。</w:t>
      </w:r>
    </w:p>
    <w:p w14:paraId="23B797F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7. 验收：甲、乙双方现场开箱，根据厂家提供的性能指标、国家有关规定、比选文件及合同约定逐项检验，双方认可签订结论为“验收合格”的验收报告为准。</w:t>
      </w:r>
    </w:p>
    <w:p w14:paraId="47BA246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8. 付款方式：①验收合格后30日内付货款的95%</w:t>
      </w:r>
    </w:p>
    <w:p w14:paraId="5F53A282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 xml:space="preserve">             ②保修期满付剩余5%</w:t>
      </w:r>
    </w:p>
    <w:p w14:paraId="45AAB6C4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02" w:firstLineChars="200"/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0"/>
          <w:szCs w:val="30"/>
          <w:highlight w:val="none"/>
          <w:lang w:val="zh-CN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0"/>
          <w:szCs w:val="30"/>
          <w:highlight w:val="none"/>
          <w:lang w:val="zh-CN" w:eastAsia="zh-CN"/>
        </w:rPr>
        <w:t>注：以上商务条款为实质性条款，均不允许负偏离，负偏离视为非实质性响应投标文件，做无效投标处理，须按招标文件要求在商务响应表中予以应答。</w:t>
      </w:r>
    </w:p>
    <w:p w14:paraId="4B8FF04F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四、评标办法</w:t>
      </w:r>
      <w:bookmarkStart w:id="0" w:name="_Hlt101846155"/>
      <w:bookmarkEnd w:id="0"/>
      <w:bookmarkStart w:id="1" w:name="_Toc25220"/>
      <w:bookmarkStart w:id="2" w:name="_Toc217446097"/>
      <w:bookmarkStart w:id="3" w:name="_Toc208849007"/>
      <w:bookmarkStart w:id="4" w:name="_Toc6066"/>
      <w:bookmarkStart w:id="5" w:name="_Toc52"/>
      <w:bookmarkStart w:id="6" w:name="_Toc183582280"/>
      <w:bookmarkStart w:id="7" w:name="_Toc183682415"/>
    </w:p>
    <w:bookmarkEnd w:id="1"/>
    <w:bookmarkEnd w:id="2"/>
    <w:bookmarkEnd w:id="3"/>
    <w:bookmarkEnd w:id="4"/>
    <w:bookmarkEnd w:id="5"/>
    <w:bookmarkEnd w:id="6"/>
    <w:bookmarkEnd w:id="7"/>
    <w:p w14:paraId="4CC6AD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color w:val="auto"/>
          <w:kern w:val="2"/>
          <w:sz w:val="30"/>
          <w:szCs w:val="30"/>
          <w:highlight w:val="none"/>
          <w:lang w:val="en-US" w:eastAsia="zh-CN" w:bidi="ar-SA"/>
        </w:rPr>
        <w:t>评标工作应遵循公平、公正、科学及择优的原则，并以相同的评标程序和标准对待所有的比选申请人。满足响应文件递交事宜，根据服务方案、报价、履约能力进行综合评定，分数最高为成交供应商。分数相同价低者中选，如分数和报价都相同的由比选小组现场抽签决定。</w:t>
      </w:r>
    </w:p>
    <w:p w14:paraId="2A79113E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400" w:lineRule="exact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</w:p>
    <w:p w14:paraId="34CD9BF4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400" w:lineRule="exact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1AB4A12A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400" w:lineRule="exact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评分标准</w:t>
      </w:r>
    </w:p>
    <w:tbl>
      <w:tblPr>
        <w:tblStyle w:val="14"/>
        <w:tblpPr w:leftFromText="180" w:rightFromText="180" w:vertAnchor="text" w:horzAnchor="page" w:tblpX="1357" w:tblpY="745"/>
        <w:tblOverlap w:val="never"/>
        <w:tblW w:w="5522" w:type="pct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122"/>
        <w:gridCol w:w="703"/>
        <w:gridCol w:w="6136"/>
        <w:gridCol w:w="837"/>
      </w:tblGrid>
      <w:tr w14:paraId="08706C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96" w:type="pct"/>
            <w:noWrap w:val="0"/>
            <w:vAlign w:val="top"/>
          </w:tcPr>
          <w:p w14:paraId="386435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Chars="-1" w:hanging="2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587" w:type="pct"/>
            <w:noWrap w:val="0"/>
            <w:vAlign w:val="top"/>
          </w:tcPr>
          <w:p w14:paraId="378907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Chars="-1" w:hanging="2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评分因素及权重</w:t>
            </w:r>
          </w:p>
        </w:tc>
        <w:tc>
          <w:tcPr>
            <w:tcW w:w="368" w:type="pct"/>
            <w:noWrap w:val="0"/>
            <w:vAlign w:val="top"/>
          </w:tcPr>
          <w:p w14:paraId="6E21B8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Chars="-1" w:hanging="2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3210" w:type="pct"/>
            <w:noWrap w:val="0"/>
            <w:vAlign w:val="top"/>
          </w:tcPr>
          <w:p w14:paraId="441B3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Chars="-1" w:hanging="2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评分标准</w:t>
            </w:r>
          </w:p>
        </w:tc>
        <w:tc>
          <w:tcPr>
            <w:tcW w:w="438" w:type="pct"/>
            <w:noWrap w:val="0"/>
            <w:vAlign w:val="top"/>
          </w:tcPr>
          <w:p w14:paraId="5D75E6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Chars="-1" w:hanging="2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说明</w:t>
            </w:r>
          </w:p>
        </w:tc>
      </w:tr>
      <w:tr w14:paraId="3E235D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396" w:type="pct"/>
            <w:noWrap w:val="0"/>
            <w:vAlign w:val="top"/>
          </w:tcPr>
          <w:p w14:paraId="7CB33B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87" w:type="pct"/>
            <w:noWrap w:val="0"/>
            <w:vAlign w:val="top"/>
          </w:tcPr>
          <w:p w14:paraId="319319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240" w:hanging="240" w:hangingChars="1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368" w:type="pct"/>
            <w:noWrap w:val="0"/>
            <w:vAlign w:val="top"/>
          </w:tcPr>
          <w:p w14:paraId="31BBE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Hans"/>
              </w:rPr>
              <w:t>分</w:t>
            </w:r>
          </w:p>
        </w:tc>
        <w:tc>
          <w:tcPr>
            <w:tcW w:w="3210" w:type="pct"/>
            <w:noWrap w:val="0"/>
            <w:vAlign w:val="top"/>
          </w:tcPr>
          <w:p w14:paraId="68C760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满足比选文件要求且响应价格最低的响应报价为基准价，其价格分为满分。其他供应商的价格分统一按照下列公式计算：报价得分=(基准价／比选报价)*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0%*100</w:t>
            </w:r>
          </w:p>
        </w:tc>
        <w:tc>
          <w:tcPr>
            <w:tcW w:w="438" w:type="pct"/>
            <w:noWrap w:val="0"/>
            <w:vAlign w:val="top"/>
          </w:tcPr>
          <w:p w14:paraId="492504E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73A5DBE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</w:trPr>
        <w:tc>
          <w:tcPr>
            <w:tcW w:w="396" w:type="pct"/>
            <w:noWrap w:val="0"/>
            <w:vAlign w:val="top"/>
          </w:tcPr>
          <w:p w14:paraId="5C9179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587" w:type="pct"/>
            <w:noWrap w:val="0"/>
            <w:vAlign w:val="top"/>
          </w:tcPr>
          <w:p w14:paraId="09CA1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技术指标34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368" w:type="pct"/>
            <w:noWrap w:val="0"/>
            <w:vAlign w:val="top"/>
          </w:tcPr>
          <w:p w14:paraId="4333B5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Hans"/>
              </w:rPr>
              <w:t>分</w:t>
            </w:r>
          </w:p>
        </w:tc>
        <w:tc>
          <w:tcPr>
            <w:tcW w:w="3210" w:type="pct"/>
            <w:noWrap w:val="0"/>
            <w:vAlign w:val="top"/>
          </w:tcPr>
          <w:p w14:paraId="16D8FF5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投标产品完全符合比选文件技术要求没有负偏离的得30分。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“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▲”条款共5条，每项4分共计20分，每有一条负偏离扣4分;没标记条款7条，共计14分。每负偏离一条扣2分。</w:t>
            </w:r>
          </w:p>
        </w:tc>
        <w:tc>
          <w:tcPr>
            <w:tcW w:w="438" w:type="pct"/>
            <w:noWrap w:val="0"/>
            <w:vAlign w:val="top"/>
          </w:tcPr>
          <w:p w14:paraId="39E33060">
            <w:pPr>
              <w:pStyle w:val="2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64C286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</w:trPr>
        <w:tc>
          <w:tcPr>
            <w:tcW w:w="396" w:type="pct"/>
            <w:noWrap w:val="0"/>
            <w:vAlign w:val="top"/>
          </w:tcPr>
          <w:p w14:paraId="310B83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587" w:type="pct"/>
            <w:noWrap w:val="0"/>
            <w:vAlign w:val="top"/>
          </w:tcPr>
          <w:p w14:paraId="56D244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服务方案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368" w:type="pct"/>
            <w:noWrap w:val="0"/>
            <w:vAlign w:val="top"/>
          </w:tcPr>
          <w:p w14:paraId="124683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3210" w:type="pct"/>
            <w:noWrap w:val="0"/>
            <w:vAlign w:val="top"/>
          </w:tcPr>
          <w:p w14:paraId="764BA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供应商提供详细的服务方案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10CE7B1C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安装、调试及配套服务方案；</w:t>
            </w:r>
          </w:p>
          <w:p w14:paraId="020FA8CF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时间进度安排；</w:t>
            </w:r>
          </w:p>
          <w:p w14:paraId="1470331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3.应急措施；</w:t>
            </w:r>
          </w:p>
          <w:p w14:paraId="454FE22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4.培训方案；</w:t>
            </w:r>
          </w:p>
          <w:p w14:paraId="683C00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5.售后服务方案；</w:t>
            </w:r>
          </w:p>
          <w:p w14:paraId="4A54E5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highlight w:val="none"/>
                <w:lang w:val="en-US" w:eastAsia="zh-CN"/>
              </w:rPr>
              <w:t>每缺失一个扣4分，每一处错误扣2分，直至扣完为止。</w:t>
            </w:r>
          </w:p>
        </w:tc>
        <w:tc>
          <w:tcPr>
            <w:tcW w:w="438" w:type="pct"/>
            <w:noWrap w:val="0"/>
            <w:vAlign w:val="top"/>
          </w:tcPr>
          <w:p w14:paraId="72A51233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spacing w:val="4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按要求提供方案</w:t>
            </w:r>
          </w:p>
        </w:tc>
      </w:tr>
      <w:tr w14:paraId="6F7B6E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396" w:type="pct"/>
            <w:noWrap w:val="0"/>
            <w:vAlign w:val="top"/>
          </w:tcPr>
          <w:p w14:paraId="57886C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587" w:type="pct"/>
            <w:noWrap w:val="0"/>
            <w:vAlign w:val="top"/>
          </w:tcPr>
          <w:p w14:paraId="142AC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履约能力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%</w:t>
            </w:r>
          </w:p>
          <w:p w14:paraId="661341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368" w:type="pct"/>
            <w:noWrap w:val="0"/>
            <w:vAlign w:val="top"/>
          </w:tcPr>
          <w:p w14:paraId="21C4D1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6分</w:t>
            </w:r>
          </w:p>
        </w:tc>
        <w:tc>
          <w:tcPr>
            <w:tcW w:w="3210" w:type="pct"/>
            <w:noWrap w:val="0"/>
            <w:vAlign w:val="top"/>
          </w:tcPr>
          <w:p w14:paraId="2DF46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Style w:val="21"/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供应商近五年内具有一个已完成类似项目业绩的得2分，在此基础上每增加1个加2分，最多得6分。（提供相关合同复印件）</w:t>
            </w:r>
          </w:p>
        </w:tc>
        <w:tc>
          <w:tcPr>
            <w:tcW w:w="438" w:type="pct"/>
            <w:noWrap w:val="0"/>
            <w:vAlign w:val="top"/>
          </w:tcPr>
          <w:p w14:paraId="402F3C3E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</w:tbl>
    <w:p w14:paraId="323BBDE1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hint="eastAsia" w:ascii="仿宋" w:hAnsi="仿宋" w:eastAsia="仿宋" w:cs="仿宋"/>
          <w:b/>
          <w:bCs/>
          <w:color w:val="auto"/>
          <w:sz w:val="22"/>
          <w:szCs w:val="18"/>
          <w:highlight w:val="none"/>
        </w:rPr>
      </w:pPr>
    </w:p>
    <w:p w14:paraId="0CA54BDA">
      <w:pPr>
        <w:pStyle w:val="7"/>
        <w:rPr>
          <w:rFonts w:hint="eastAsia" w:ascii="仿宋" w:hAnsi="仿宋" w:eastAsia="仿宋" w:cs="仿宋"/>
          <w:b/>
          <w:bCs/>
          <w:color w:val="auto"/>
          <w:sz w:val="22"/>
          <w:szCs w:val="18"/>
          <w:highlight w:val="none"/>
        </w:rPr>
      </w:pPr>
    </w:p>
    <w:p w14:paraId="3B5571FA">
      <w:pP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highlight w:val="none"/>
          <w:lang w:val="en-US" w:eastAsia="zh-CN"/>
        </w:rPr>
        <w:sectPr>
          <w:pgSz w:w="11906" w:h="16838"/>
          <w:pgMar w:top="1440" w:right="1803" w:bottom="1440" w:left="1667" w:header="851" w:footer="992" w:gutter="0"/>
          <w:cols w:space="0" w:num="1"/>
          <w:rtlGutter w:val="0"/>
          <w:docGrid w:type="lines" w:linePitch="488" w:charSpace="0"/>
        </w:sectPr>
      </w:pPr>
    </w:p>
    <w:p w14:paraId="510CA85E">
      <w:pP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highlight w:val="none"/>
          <w:lang w:val="en-US" w:eastAsia="zh-CN"/>
        </w:rPr>
      </w:pPr>
    </w:p>
    <w:p w14:paraId="621E88E2">
      <w:pPr>
        <w:rPr>
          <w:rFonts w:hint="default" w:ascii="方正仿宋_GB2312" w:hAnsi="方正仿宋_GB2312" w:eastAsia="方正仿宋_GB2312" w:cs="方正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highlight w:val="none"/>
          <w:lang w:val="en-US" w:eastAsia="zh-CN"/>
        </w:rPr>
        <w:t>五、附件</w:t>
      </w:r>
    </w:p>
    <w:p w14:paraId="67FC4DDC">
      <w:pPr>
        <w:jc w:val="center"/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highlight w:val="none"/>
          <w:lang w:val="en-US" w:eastAsia="zh-CN"/>
        </w:rPr>
        <w:t>分项报价明细表</w:t>
      </w:r>
    </w:p>
    <w:tbl>
      <w:tblPr>
        <w:tblStyle w:val="14"/>
        <w:tblpPr w:leftFromText="180" w:rightFromText="180" w:vertAnchor="text" w:horzAnchor="page" w:tblpX="711" w:tblpY="339"/>
        <w:tblOverlap w:val="never"/>
        <w:tblW w:w="6312" w:type="pct"/>
        <w:tblInd w:w="0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2816"/>
        <w:gridCol w:w="3315"/>
        <w:gridCol w:w="1739"/>
        <w:gridCol w:w="1767"/>
      </w:tblGrid>
      <w:tr w14:paraId="0279F483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0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0C98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315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3648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548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0F7B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</w:rPr>
              <w:t>服务期限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D3E9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比选报价（元）</w:t>
            </w:r>
          </w:p>
        </w:tc>
        <w:tc>
          <w:tcPr>
            <w:tcW w:w="82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11BD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138BA87F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B6B7AFE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15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607DCA4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熔铅炉</w:t>
            </w:r>
          </w:p>
        </w:tc>
        <w:tc>
          <w:tcPr>
            <w:tcW w:w="1548" w:type="pct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E66D4E7">
            <w:pPr>
              <w:widowControl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  <w:t>合同签订之日起30内完成交付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466C2BB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84F8DB9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13F27194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50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A91EED8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15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B020AEC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铅尘排气柜</w:t>
            </w:r>
          </w:p>
        </w:tc>
        <w:tc>
          <w:tcPr>
            <w:tcW w:w="1548" w:type="pct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B4AC2F3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2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20655F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218CE5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B25F0F5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50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3DE6F70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15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D72BFCD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低熔点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合金</w:t>
            </w:r>
          </w:p>
        </w:tc>
        <w:tc>
          <w:tcPr>
            <w:tcW w:w="1548" w:type="pct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6733F32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2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0DA43B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4798A72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0A68263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50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0AF71EC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15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12E321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模室工具</w:t>
            </w:r>
          </w:p>
        </w:tc>
        <w:tc>
          <w:tcPr>
            <w:tcW w:w="1548" w:type="pct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407AF1C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2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2B3A86E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DF08D4F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CC14CAC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500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53EA7E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01-0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15" w:type="pc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CC69C">
            <w:pPr>
              <w:pStyle w:val="26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高密度泡沫</w:t>
            </w:r>
          </w:p>
        </w:tc>
        <w:tc>
          <w:tcPr>
            <w:tcW w:w="1548" w:type="pct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70B93DD"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2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4394571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264BAE5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DAD38B4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5000" w:type="pct"/>
            <w:gridSpan w:val="5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872C3B1">
            <w:pPr>
              <w:pStyle w:val="6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比选报价合计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471B29B6">
            <w:pPr>
              <w:ind w:firstLine="480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  <w:t>小写：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lang w:val="en-US" w:eastAsia="zh-CN"/>
              </w:rPr>
              <w:t>大写：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</w:t>
            </w:r>
          </w:p>
        </w:tc>
      </w:tr>
    </w:tbl>
    <w:p w14:paraId="56DAAC58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leftChars="0" w:firstLine="482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sz w:val="24"/>
          <w:szCs w:val="24"/>
          <w:highlight w:val="none"/>
          <w:lang w:val="en-US" w:eastAsia="zh-CN" w:bidi="ar-SA"/>
        </w:rPr>
        <w:t>注：供应商的报价是供应商响应本项目要求的全部工作内容的价格体现，包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</w:rPr>
        <w:t>括供应商完成本项目所需的一切费用，报价为包干价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  <w:lang w:val="zh-CN"/>
        </w:rPr>
        <w:t>，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</w:rPr>
        <w:t>在履约过程中成交人不得以任何理由要求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</w:rPr>
        <w:t>人支付其他费用。供应商每种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  <w:t>产品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</w:rPr>
        <w:t>只允许有一个报价，并且在合同履行过程中是固定不变的，任何有选择或可调整的报价将不予接受，并按无效投标处理。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  <w:lang w:val="en-US" w:eastAsia="zh-CN" w:bidi="ar-SA"/>
        </w:rPr>
        <w:t>报价最多保留小数点后两位。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  <w:t>各项产品的小计（元）不得高于各产品的单项最高限价（元），否则视为无效报价。</w:t>
      </w:r>
    </w:p>
    <w:p w14:paraId="78971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sz w:val="24"/>
          <w:szCs w:val="24"/>
          <w:highlight w:val="none"/>
        </w:rPr>
        <w:t>供应商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</w:rPr>
        <w:t>名称：      （盖章）</w:t>
      </w:r>
    </w:p>
    <w:p w14:paraId="03150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</w:rPr>
        <w:t>法定代表人或授权代表（签字）：</w:t>
      </w:r>
    </w:p>
    <w:p w14:paraId="64FB8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val="en-US" w:eastAsia="zh-CN"/>
        </w:rPr>
        <w:t>联系方式：</w:t>
      </w:r>
    </w:p>
    <w:p w14:paraId="29F1C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</w:rPr>
        <w:t>日期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  <w:t>：</w:t>
      </w:r>
    </w:p>
    <w:p w14:paraId="539D9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6CAFA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1109D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1A6FA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778D80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2AE75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56FED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6FAF2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47BAA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6E3D5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eastAsia="zh-CN"/>
        </w:rPr>
      </w:pPr>
    </w:p>
    <w:p w14:paraId="54AD0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3" w:bottom="1440" w:left="1667" w:header="851" w:footer="992" w:gutter="0"/>
      <w:cols w:space="0" w:num="1"/>
      <w:rtlGutter w:val="0"/>
      <w:docGrid w:type="lines" w:linePitch="48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6315F8E-D641-45DE-B6EB-28FC20C611F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789D95B-8A9C-41BE-B574-5AEA479AA0C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E3CD0FC-0B9F-4614-9FCB-9FCE32EB95DB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6B1D8"/>
    <w:multiLevelType w:val="singleLevel"/>
    <w:tmpl w:val="5116B1D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75A1F1F"/>
    <w:multiLevelType w:val="singleLevel"/>
    <w:tmpl w:val="575A1F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24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A18F7"/>
    <w:rsid w:val="03860AF0"/>
    <w:rsid w:val="048760F2"/>
    <w:rsid w:val="04D02B13"/>
    <w:rsid w:val="050A18F7"/>
    <w:rsid w:val="05561E22"/>
    <w:rsid w:val="07795BD0"/>
    <w:rsid w:val="085F1662"/>
    <w:rsid w:val="0BFC1173"/>
    <w:rsid w:val="0D727786"/>
    <w:rsid w:val="0D7C50A4"/>
    <w:rsid w:val="0E452EDF"/>
    <w:rsid w:val="0F135152"/>
    <w:rsid w:val="100910F7"/>
    <w:rsid w:val="12A37121"/>
    <w:rsid w:val="130C661B"/>
    <w:rsid w:val="17763069"/>
    <w:rsid w:val="18E5190D"/>
    <w:rsid w:val="1AAE7552"/>
    <w:rsid w:val="1B632FBD"/>
    <w:rsid w:val="1BA003FC"/>
    <w:rsid w:val="1D0A6145"/>
    <w:rsid w:val="1DA836DB"/>
    <w:rsid w:val="1DFB1826"/>
    <w:rsid w:val="1E5B5B66"/>
    <w:rsid w:val="23854124"/>
    <w:rsid w:val="23B9752B"/>
    <w:rsid w:val="24433C98"/>
    <w:rsid w:val="24921345"/>
    <w:rsid w:val="25535E50"/>
    <w:rsid w:val="271C5EF1"/>
    <w:rsid w:val="276164EA"/>
    <w:rsid w:val="28DD56B9"/>
    <w:rsid w:val="29FF0F5F"/>
    <w:rsid w:val="2A387E7C"/>
    <w:rsid w:val="2B7D10FF"/>
    <w:rsid w:val="2CD86587"/>
    <w:rsid w:val="2DAA304C"/>
    <w:rsid w:val="2F0F2DE8"/>
    <w:rsid w:val="31D74B1C"/>
    <w:rsid w:val="33F0464B"/>
    <w:rsid w:val="34063823"/>
    <w:rsid w:val="34063D13"/>
    <w:rsid w:val="35020CF9"/>
    <w:rsid w:val="375F52B0"/>
    <w:rsid w:val="3765212A"/>
    <w:rsid w:val="384D5693"/>
    <w:rsid w:val="3CE8111C"/>
    <w:rsid w:val="3F6049EE"/>
    <w:rsid w:val="40E25127"/>
    <w:rsid w:val="444F3916"/>
    <w:rsid w:val="448779B0"/>
    <w:rsid w:val="465515D1"/>
    <w:rsid w:val="486C5762"/>
    <w:rsid w:val="495F72C5"/>
    <w:rsid w:val="4A3A53A6"/>
    <w:rsid w:val="4E6525CD"/>
    <w:rsid w:val="4FF0236A"/>
    <w:rsid w:val="50371D47"/>
    <w:rsid w:val="50F67D4C"/>
    <w:rsid w:val="5220075B"/>
    <w:rsid w:val="53CE29C2"/>
    <w:rsid w:val="54DB173D"/>
    <w:rsid w:val="5C0E6052"/>
    <w:rsid w:val="62E12008"/>
    <w:rsid w:val="65602095"/>
    <w:rsid w:val="6651225C"/>
    <w:rsid w:val="669472D5"/>
    <w:rsid w:val="67F03193"/>
    <w:rsid w:val="6B685053"/>
    <w:rsid w:val="6D5B67AA"/>
    <w:rsid w:val="6EA62AD1"/>
    <w:rsid w:val="6F4D1A15"/>
    <w:rsid w:val="707D6EAA"/>
    <w:rsid w:val="71844269"/>
    <w:rsid w:val="72084E9A"/>
    <w:rsid w:val="726531E9"/>
    <w:rsid w:val="72E70F53"/>
    <w:rsid w:val="745F3296"/>
    <w:rsid w:val="75481E2B"/>
    <w:rsid w:val="75850790"/>
    <w:rsid w:val="78DF4BA6"/>
    <w:rsid w:val="790F0135"/>
    <w:rsid w:val="7A8A7DED"/>
    <w:rsid w:val="7B0D6053"/>
    <w:rsid w:val="7BD51ED6"/>
    <w:rsid w:val="7D760BA2"/>
    <w:rsid w:val="7DB17028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ody Text Indent"/>
    <w:basedOn w:val="1"/>
    <w:qFormat/>
    <w:uiPriority w:val="0"/>
    <w:pPr>
      <w:ind w:firstLine="630"/>
    </w:pPr>
    <w:rPr>
      <w:sz w:val="32"/>
    </w:rPr>
  </w:style>
  <w:style w:type="paragraph" w:styleId="9">
    <w:name w:val="toc 2"/>
    <w:basedOn w:val="1"/>
    <w:next w:val="1"/>
    <w:qFormat/>
    <w:uiPriority w:val="0"/>
    <w:pPr>
      <w:tabs>
        <w:tab w:val="right" w:leader="dot" w:pos="9628"/>
      </w:tabs>
      <w:ind w:left="420" w:leftChars="200" w:firstLine="479" w:firstLineChars="228"/>
    </w:pPr>
    <w:rPr>
      <w:rFonts w:ascii="仿宋_GB2312" w:hAnsi="宋体" w:eastAsia="仿宋_GB2312"/>
      <w:color w:val="000000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Body Text First Indent"/>
    <w:basedOn w:val="6"/>
    <w:next w:val="1"/>
    <w:unhideWhenUsed/>
    <w:qFormat/>
    <w:uiPriority w:val="99"/>
    <w:pPr>
      <w:ind w:firstLine="420" w:firstLineChars="100"/>
    </w:pPr>
  </w:style>
  <w:style w:type="paragraph" w:styleId="13">
    <w:name w:val="Body Text First Indent 2"/>
    <w:basedOn w:val="8"/>
    <w:unhideWhenUsed/>
    <w:qFormat/>
    <w:uiPriority w:val="99"/>
    <w:pPr>
      <w:ind w:firstLine="420" w:firstLineChars="200"/>
    </w:pPr>
  </w:style>
  <w:style w:type="table" w:styleId="15">
    <w:name w:val="Table Grid"/>
    <w:basedOn w:val="1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段落正文"/>
    <w:basedOn w:val="5"/>
    <w:qFormat/>
    <w:uiPriority w:val="0"/>
    <w:pPr>
      <w:spacing w:beforeLines="50" w:line="360" w:lineRule="auto"/>
      <w:ind w:firstLine="200" w:firstLineChars="200"/>
    </w:pPr>
    <w:rPr>
      <w:rFonts w:ascii="Times New Roman"/>
      <w:spacing w:val="2"/>
      <w:sz w:val="24"/>
    </w:rPr>
  </w:style>
  <w:style w:type="character" w:customStyle="1" w:styleId="18">
    <w:name w:val="font21"/>
    <w:basedOn w:val="16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19">
    <w:name w:val="font11"/>
    <w:basedOn w:val="1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0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21">
    <w:name w:val="NormalCharacter"/>
    <w:qFormat/>
    <w:uiPriority w:val="0"/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22">
    <w:name w:val="Table Paragraph"/>
    <w:basedOn w:val="1"/>
    <w:qFormat/>
    <w:uiPriority w:val="0"/>
    <w:rPr>
      <w:rFonts w:hAnsi="宋体" w:cs="宋体"/>
      <w:lang w:val="zh-CN" w:bidi="zh-CN"/>
    </w:rPr>
  </w:style>
  <w:style w:type="character" w:customStyle="1" w:styleId="23">
    <w:name w:val="标题 3 Char Char Char"/>
    <w:qFormat/>
    <w:uiPriority w:val="0"/>
    <w:rPr>
      <w:rFonts w:eastAsia="宋体"/>
      <w:b/>
      <w:kern w:val="2"/>
      <w:sz w:val="32"/>
      <w:lang w:val="en-US" w:eastAsia="zh-CN" w:bidi="ar-SA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paragraph" w:customStyle="1" w:styleId="25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26">
    <w:name w:val="!表格正文"/>
    <w:basedOn w:val="1"/>
    <w:qFormat/>
    <w:uiPriority w:val="0"/>
    <w:pPr>
      <w:tabs>
        <w:tab w:val="left" w:pos="472"/>
      </w:tabs>
      <w:jc w:val="center"/>
    </w:pPr>
    <w:rPr>
      <w:rFonts w:ascii="Times New Roman"/>
      <w:bCs/>
      <w:sz w:val="24"/>
      <w:lang w:eastAsia="en-US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1679</Words>
  <Characters>1839</Characters>
  <Lines>0</Lines>
  <Paragraphs>0</Paragraphs>
  <TotalTime>64</TotalTime>
  <ScaleCrop>false</ScaleCrop>
  <LinksUpToDate>false</LinksUpToDate>
  <CharactersWithSpaces>1866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2025-04-25T08:25:00Z</dcterms:created>
  <dc:creator>XXX</dc:creator>
  <cp:lastModifiedBy>科</cp:lastModifiedBy>
  <cp:lastPrinted>2025-07-14T09:48:00Z</cp:lastPrinted>
  <dcterms:modified xsi:type="dcterms:W3CDTF">2026-01-26T02:26:26Z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37CE73EFD61B4A7094057E09672CCEBE_13</vt:lpwstr>
  </property>
  <property fmtid="{D5CDD505-2E9C-101B-9397-08002B2CF9AE}" pid="4" name="KSOTemplateDocerSaveRecord">
    <vt:lpwstr>eyJoZGlkIjoiZTAzODJhZTlkOGIxOTk5ZDMzZTY1NjY2YjRhNjZjZTQiLCJ1c2VySWQiOiI2MzQ5MDcyNzUifQ==</vt:lpwstr>
  </property>
</Properties>
</file>